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5979C" w14:textId="389F28DC" w:rsidR="00640245" w:rsidRPr="00640245" w:rsidRDefault="00640245" w:rsidP="0052374D">
      <w:pPr>
        <w:spacing w:before="75" w:after="75" w:line="396" w:lineRule="atLeast"/>
        <w:ind w:left="-284" w:right="150" w:firstLine="568"/>
        <w:outlineLvl w:val="1"/>
        <w:rPr>
          <w:rFonts w:ascii="Georgia" w:eastAsia="Times New Roman" w:hAnsi="Georgia" w:cs="Arial"/>
          <w:color w:val="293033"/>
          <w:sz w:val="33"/>
          <w:szCs w:val="33"/>
          <w:lang w:eastAsia="ru-RU"/>
        </w:rPr>
      </w:pPr>
      <w:r w:rsidRPr="00640245">
        <w:rPr>
          <w:rFonts w:ascii="Georgia" w:eastAsia="Times New Roman" w:hAnsi="Georgia" w:cs="Arial"/>
          <w:color w:val="293033"/>
          <w:sz w:val="33"/>
          <w:szCs w:val="33"/>
          <w:lang w:eastAsia="ru-RU"/>
        </w:rPr>
        <w:t>Порядок оформления и выдачи разрешений на добычу охотничьих ресурсов и ответственность за незаконную охоту и добычу водных биологических ресурсов</w:t>
      </w:r>
    </w:p>
    <w:p w14:paraId="0A5195D1" w14:textId="2E403055" w:rsidR="00640245" w:rsidRPr="00640245" w:rsidRDefault="0090549F" w:rsidP="0090549F">
      <w:pPr>
        <w:shd w:val="clear" w:color="auto" w:fill="FFFFFF"/>
        <w:spacing w:after="0" w:line="270" w:lineRule="atLeast"/>
        <w:ind w:left="3261" w:hanging="2977"/>
        <w:rPr>
          <w:rFonts w:ascii="Arial" w:eastAsia="Times New Roman" w:hAnsi="Arial" w:cs="Arial"/>
          <w:color w:val="242B2D"/>
          <w:sz w:val="24"/>
          <w:szCs w:val="24"/>
          <w:lang w:eastAsia="ru-RU"/>
        </w:rPr>
      </w:pPr>
      <w:r w:rsidRPr="00640245">
        <w:rPr>
          <w:rFonts w:ascii="Arial" w:eastAsia="Times New Roman" w:hAnsi="Arial" w:cs="Arial"/>
          <w:noProof/>
          <w:color w:val="364044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51BDB386" wp14:editId="116D4532">
            <wp:simplePos x="0" y="0"/>
            <wp:positionH relativeFrom="column">
              <wp:posOffset>-104775</wp:posOffset>
            </wp:positionH>
            <wp:positionV relativeFrom="line">
              <wp:posOffset>308610</wp:posOffset>
            </wp:positionV>
            <wp:extent cx="190500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245"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Для охоты в </w:t>
      </w:r>
      <w:r w:rsidR="00C2667E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охотхозяйстве </w:t>
      </w:r>
      <w:r w:rsidR="00BF35DB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«Ревда» </w:t>
      </w:r>
      <w:r w:rsidR="00640245"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необходимо в первую очередь ознакомиться с </w:t>
      </w:r>
      <w:hyperlink r:id="rId6" w:history="1">
        <w:r w:rsidR="00640245" w:rsidRPr="0090549F">
          <w:rPr>
            <w:rFonts w:ascii="Arial" w:eastAsia="Times New Roman" w:hAnsi="Arial" w:cs="Arial"/>
            <w:color w:val="242B2D"/>
            <w:sz w:val="24"/>
            <w:szCs w:val="24"/>
            <w:lang w:eastAsia="ru-RU"/>
          </w:rPr>
          <w:t>картой охотничьих угодий</w:t>
        </w:r>
      </w:hyperlink>
      <w:r w:rsidR="00640245"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  </w:t>
      </w:r>
      <w:r w:rsidR="00273E43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ООО «Ревдинское охотхозяйство» </w:t>
      </w:r>
      <w:r w:rsidR="00640245"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и выбрать место будущей охоты в закрепленном охотничьем хозяйстве. Внимательно ознакомьтесь с границами угодья, поскольку ответственность за нарушение границ охотничьего угодья несет охотник.</w:t>
      </w:r>
    </w:p>
    <w:p w14:paraId="77FB902F" w14:textId="5BEE1DEB" w:rsidR="00640245" w:rsidRPr="00640245" w:rsidRDefault="00640245" w:rsidP="0052374D">
      <w:pPr>
        <w:shd w:val="clear" w:color="auto" w:fill="FFFFFF"/>
        <w:spacing w:after="0" w:line="270" w:lineRule="atLeast"/>
        <w:ind w:left="-284" w:firstLine="568"/>
        <w:rPr>
          <w:rFonts w:ascii="Arial" w:eastAsia="Times New Roman" w:hAnsi="Arial" w:cs="Arial"/>
          <w:color w:val="242B2D"/>
          <w:sz w:val="24"/>
          <w:szCs w:val="24"/>
          <w:lang w:eastAsia="ru-RU"/>
        </w:rPr>
      </w:pPr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Для охоты </w:t>
      </w:r>
      <w:r w:rsidR="0031053C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в о/х «Ревда» </w:t>
      </w:r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охотнику необходимо обратиться с заявлением на получение разрешения на добычу охотничьих ресурсов к </w:t>
      </w:r>
      <w:r w:rsidR="000C1F84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директору ООО «Ревдинское охотхозяйство»</w:t>
      </w:r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, а также </w:t>
      </w:r>
      <w:bookmarkStart w:id="0" w:name="_GoBack"/>
      <w:bookmarkEnd w:id="0"/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получить путевку охотничьего хозяйства, то есть заключить договор на оказание услуг в сфере охоты.</w:t>
      </w:r>
    </w:p>
    <w:p w14:paraId="08D74314" w14:textId="4D024B30" w:rsidR="00640245" w:rsidRDefault="00640245" w:rsidP="0052374D">
      <w:pPr>
        <w:shd w:val="clear" w:color="auto" w:fill="FFFFFF"/>
        <w:spacing w:after="0" w:line="270" w:lineRule="atLeast"/>
        <w:ind w:left="-284" w:firstLine="568"/>
        <w:rPr>
          <w:rFonts w:ascii="Arial" w:eastAsia="Times New Roman" w:hAnsi="Arial" w:cs="Arial"/>
          <w:color w:val="242B2D"/>
          <w:sz w:val="24"/>
          <w:szCs w:val="24"/>
          <w:lang w:eastAsia="ru-RU"/>
        </w:rPr>
      </w:pPr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Следует учесть, что действующее законодательство Российской Федерации не обязывает частное охотхозяйство выдавать охотнику путевку на охоту, то есть заключать с ним договор на оказание услуг в сфере охотничьего хозяйства. Таким образом, в охоте на закрепленных охотничьих угодьях вполне законно может быть отказано организацией-</w:t>
      </w:r>
      <w:proofErr w:type="spellStart"/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охотпользователем</w:t>
      </w:r>
      <w:proofErr w:type="spellEnd"/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.</w:t>
      </w:r>
    </w:p>
    <w:p w14:paraId="6C0B4C4C" w14:textId="77777777" w:rsidR="0090549F" w:rsidRPr="00640245" w:rsidRDefault="0090549F" w:rsidP="0052374D">
      <w:pPr>
        <w:shd w:val="clear" w:color="auto" w:fill="FFFFFF"/>
        <w:spacing w:after="0" w:line="270" w:lineRule="atLeast"/>
        <w:ind w:left="-284" w:firstLine="568"/>
        <w:rPr>
          <w:rFonts w:ascii="Arial" w:eastAsia="Times New Roman" w:hAnsi="Arial" w:cs="Arial"/>
          <w:color w:val="242B2D"/>
          <w:sz w:val="24"/>
          <w:szCs w:val="24"/>
          <w:lang w:eastAsia="ru-RU"/>
        </w:rPr>
      </w:pPr>
    </w:p>
    <w:p w14:paraId="060FD148" w14:textId="689FF141" w:rsidR="002575B3" w:rsidRPr="0090549F" w:rsidRDefault="00640245" w:rsidP="0052374D">
      <w:pPr>
        <w:shd w:val="clear" w:color="auto" w:fill="FFFFFF"/>
        <w:spacing w:after="0" w:line="270" w:lineRule="atLeast"/>
        <w:ind w:left="-284" w:firstLine="568"/>
        <w:rPr>
          <w:rFonts w:ascii="Arial" w:eastAsia="Times New Roman" w:hAnsi="Arial" w:cs="Arial"/>
          <w:color w:val="242B2D"/>
          <w:sz w:val="24"/>
          <w:szCs w:val="24"/>
          <w:lang w:eastAsia="ru-RU"/>
        </w:rPr>
      </w:pPr>
      <w:r w:rsidRPr="0090549F">
        <w:rPr>
          <w:rFonts w:ascii="Arial" w:eastAsia="Times New Roman" w:hAnsi="Arial" w:cs="Arial"/>
          <w:b/>
          <w:color w:val="242B2D"/>
          <w:sz w:val="24"/>
          <w:szCs w:val="24"/>
          <w:lang w:eastAsia="ru-RU"/>
        </w:rPr>
        <w:t>Для получения разрешения необходимо предоставить документы</w:t>
      </w:r>
      <w:r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:</w:t>
      </w:r>
    </w:p>
    <w:p w14:paraId="76370012" w14:textId="44966A00" w:rsidR="00E35A09" w:rsidRPr="0090549F" w:rsidRDefault="002575B3" w:rsidP="0052374D">
      <w:pPr>
        <w:shd w:val="clear" w:color="auto" w:fill="FFFFFF"/>
        <w:spacing w:after="0" w:line="270" w:lineRule="atLeast"/>
        <w:ind w:left="-284" w:firstLine="568"/>
        <w:rPr>
          <w:rFonts w:ascii="Arial" w:eastAsia="Times New Roman" w:hAnsi="Arial" w:cs="Arial"/>
          <w:color w:val="242B2D"/>
          <w:sz w:val="24"/>
          <w:szCs w:val="24"/>
          <w:lang w:eastAsia="ru-RU"/>
        </w:rPr>
      </w:pPr>
      <w:r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1)</w:t>
      </w:r>
      <w:r w:rsidR="00E35A09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 </w:t>
      </w:r>
      <w:r w:rsidR="00640245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заявление от себя лично либо от представителя по доверенности</w:t>
      </w:r>
      <w:r w:rsidR="00E35A09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;</w:t>
      </w:r>
    </w:p>
    <w:p w14:paraId="41D2A62A" w14:textId="77777777" w:rsidR="00E35A09" w:rsidRPr="0090549F" w:rsidRDefault="00E35A09" w:rsidP="0052374D">
      <w:pPr>
        <w:shd w:val="clear" w:color="auto" w:fill="FFFFFF"/>
        <w:spacing w:after="0" w:line="270" w:lineRule="atLeast"/>
        <w:ind w:left="-284" w:firstLine="568"/>
        <w:rPr>
          <w:rFonts w:ascii="Arial" w:eastAsia="Times New Roman" w:hAnsi="Arial" w:cs="Arial"/>
          <w:color w:val="242B2D"/>
          <w:sz w:val="24"/>
          <w:szCs w:val="24"/>
          <w:lang w:eastAsia="ru-RU"/>
        </w:rPr>
      </w:pPr>
      <w:r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2)</w:t>
      </w:r>
      <w:r w:rsidR="00640245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 паспорт</w:t>
      </w:r>
      <w:r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;</w:t>
      </w:r>
    </w:p>
    <w:p w14:paraId="54E76793" w14:textId="77777777" w:rsidR="00E35A09" w:rsidRPr="0090549F" w:rsidRDefault="00E35A09" w:rsidP="0052374D">
      <w:pPr>
        <w:shd w:val="clear" w:color="auto" w:fill="FFFFFF"/>
        <w:spacing w:after="0" w:line="270" w:lineRule="atLeast"/>
        <w:ind w:left="-284" w:firstLine="568"/>
        <w:rPr>
          <w:rFonts w:ascii="Arial" w:eastAsia="Times New Roman" w:hAnsi="Arial" w:cs="Arial"/>
          <w:color w:val="242B2D"/>
          <w:sz w:val="24"/>
          <w:szCs w:val="24"/>
          <w:lang w:eastAsia="ru-RU"/>
        </w:rPr>
      </w:pPr>
      <w:r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3)</w:t>
      </w:r>
      <w:r w:rsidR="00640245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 охотничий билет</w:t>
      </w:r>
      <w:r w:rsidR="00AC07AC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.</w:t>
      </w:r>
    </w:p>
    <w:p w14:paraId="45350E3D" w14:textId="5AF745DE" w:rsidR="00640245" w:rsidRDefault="0015082E" w:rsidP="0052374D">
      <w:pPr>
        <w:shd w:val="clear" w:color="auto" w:fill="FFFFFF"/>
        <w:spacing w:after="0" w:line="270" w:lineRule="atLeast"/>
        <w:ind w:left="-284" w:firstLine="568"/>
        <w:rPr>
          <w:rFonts w:ascii="Arial" w:eastAsia="Times New Roman" w:hAnsi="Arial" w:cs="Arial"/>
          <w:color w:val="242B2D"/>
          <w:sz w:val="24"/>
          <w:szCs w:val="24"/>
          <w:lang w:eastAsia="ru-RU"/>
        </w:rPr>
      </w:pPr>
      <w:r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 Заполненный бланк заявления (скан)</w:t>
      </w:r>
      <w:r w:rsidR="00857607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, карту с </w:t>
      </w:r>
      <w:r w:rsidR="000A7806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указанным местом</w:t>
      </w:r>
      <w:r w:rsidR="00E93DD3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 </w:t>
      </w:r>
      <w:r w:rsidR="00030919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охоты (</w:t>
      </w:r>
      <w:r w:rsidR="00857607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№ квартала)</w:t>
      </w:r>
      <w:r w:rsidR="003B2474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, копию паспорта</w:t>
      </w:r>
      <w:r w:rsidR="000A7806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 и охотничьего билета</w:t>
      </w:r>
      <w:r w:rsidR="00576A66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 отправить электронной почтой по адресу </w:t>
      </w:r>
      <w:hyperlink r:id="rId7" w:history="1">
        <w:r w:rsidR="00030919" w:rsidRPr="0090549F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OHOTAREVDA</w:t>
        </w:r>
        <w:r w:rsidR="00030919" w:rsidRPr="0090549F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030919" w:rsidRPr="0090549F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mail</w:t>
        </w:r>
        <w:r w:rsidR="00030919" w:rsidRPr="0090549F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030919" w:rsidRPr="0090549F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="00FE3950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.</w:t>
      </w:r>
      <w:r w:rsidR="00030919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 Время получения</w:t>
      </w:r>
      <w:r w:rsidR="007F174E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 разрешения и договора</w:t>
      </w:r>
      <w:r w:rsidR="00030919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 уточнить по т</w:t>
      </w:r>
      <w:r w:rsidR="00936AEA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елефону: +7</w:t>
      </w:r>
      <w:r w:rsid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 </w:t>
      </w:r>
      <w:r w:rsidR="00936AEA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950</w:t>
      </w:r>
      <w:r w:rsid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 </w:t>
      </w:r>
      <w:r w:rsidR="00936AEA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655</w:t>
      </w:r>
      <w:r w:rsid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-</w:t>
      </w:r>
      <w:r w:rsidR="00936AEA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95</w:t>
      </w:r>
      <w:r w:rsid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-</w:t>
      </w:r>
      <w:r w:rsidR="00936AEA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55</w:t>
      </w:r>
      <w:r w:rsidR="007D74CE"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.</w:t>
      </w:r>
    </w:p>
    <w:p w14:paraId="5B404E22" w14:textId="77777777" w:rsidR="0090549F" w:rsidRPr="007D74CE" w:rsidRDefault="0090549F" w:rsidP="0052374D">
      <w:pPr>
        <w:shd w:val="clear" w:color="auto" w:fill="FFFFFF"/>
        <w:spacing w:after="0" w:line="270" w:lineRule="atLeast"/>
        <w:ind w:left="-284" w:firstLine="568"/>
        <w:rPr>
          <w:rFonts w:ascii="Arial" w:eastAsia="Times New Roman" w:hAnsi="Arial" w:cs="Arial"/>
          <w:color w:val="242B2D"/>
          <w:sz w:val="24"/>
          <w:szCs w:val="24"/>
          <w:lang w:eastAsia="ru-RU"/>
        </w:rPr>
      </w:pPr>
    </w:p>
    <w:p w14:paraId="1F7007F0" w14:textId="6678F56D" w:rsidR="00640245" w:rsidRPr="00640245" w:rsidRDefault="00640245" w:rsidP="0052374D">
      <w:pPr>
        <w:shd w:val="clear" w:color="auto" w:fill="FFFFFF"/>
        <w:spacing w:after="0" w:line="270" w:lineRule="atLeast"/>
        <w:ind w:left="-284" w:firstLine="568"/>
        <w:rPr>
          <w:rFonts w:ascii="Arial" w:eastAsia="Times New Roman" w:hAnsi="Arial" w:cs="Arial"/>
          <w:color w:val="242B2D"/>
          <w:sz w:val="24"/>
          <w:szCs w:val="24"/>
          <w:lang w:eastAsia="ru-RU"/>
        </w:rPr>
      </w:pPr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Бланк разрешения на охоту является документом строгой отчетности. </w:t>
      </w:r>
      <w:r w:rsidR="00301C6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После окончания сроков охоты н</w:t>
      </w:r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еобходимо представить сведения о добытых охотничьих ресурсах и их количестве путем возврата разрешения по месту выдачи в течение 20 дней, а для копытных и медведя в течение 10 дней после истечения срока охоты, указанного в разрешении.</w:t>
      </w:r>
    </w:p>
    <w:p w14:paraId="27ED4A7F" w14:textId="4C5C8575" w:rsidR="00640245" w:rsidRPr="00640245" w:rsidRDefault="00640245" w:rsidP="0052374D">
      <w:pPr>
        <w:shd w:val="clear" w:color="auto" w:fill="FFFFFF"/>
        <w:spacing w:after="0" w:line="270" w:lineRule="atLeast"/>
        <w:ind w:left="-284" w:firstLine="568"/>
        <w:rPr>
          <w:rFonts w:ascii="Arial" w:eastAsia="Times New Roman" w:hAnsi="Arial" w:cs="Arial"/>
          <w:color w:val="242B2D"/>
          <w:sz w:val="24"/>
          <w:szCs w:val="24"/>
          <w:lang w:eastAsia="ru-RU"/>
        </w:rPr>
      </w:pPr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Не представление сведений о добытых охотничьих ресурсах является нарушением </w:t>
      </w:r>
      <w:r w:rsid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П</w:t>
      </w:r>
      <w:r w:rsidRPr="0090549F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равил охоты</w:t>
      </w:r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, влекущее привлечение лица к административной ответственности по части 1 статьи 8.37 КоАП РФ. Санкция данной нормы предусматривает административную ответственность в виде штрафа на граждан в размере от 500 до 4 000 рублей с конфискацией орудий охоты или без </w:t>
      </w:r>
      <w:proofErr w:type="gramStart"/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таковой</w:t>
      </w:r>
      <w:proofErr w:type="gramEnd"/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 или лишение права осуществлять охоту на срок до двух лет; на должностных лиц - от 20 000 до 35 000 рублей с конфискацией орудий охоты или без таковой.</w:t>
      </w:r>
    </w:p>
    <w:p w14:paraId="554FA87A" w14:textId="6D88B122" w:rsidR="00640245" w:rsidRPr="00640245" w:rsidRDefault="00640245" w:rsidP="0052374D">
      <w:pPr>
        <w:shd w:val="clear" w:color="auto" w:fill="FFFFFF"/>
        <w:spacing w:after="0" w:line="270" w:lineRule="atLeast"/>
        <w:ind w:left="-284" w:firstLine="568"/>
        <w:rPr>
          <w:rFonts w:ascii="Arial" w:eastAsia="Times New Roman" w:hAnsi="Arial" w:cs="Arial"/>
          <w:color w:val="242B2D"/>
          <w:sz w:val="24"/>
          <w:szCs w:val="24"/>
          <w:lang w:eastAsia="ru-RU"/>
        </w:rPr>
      </w:pPr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За повторное нарушение правил охоты </w:t>
      </w:r>
      <w:r w:rsidR="00D92727"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предусмотрена административная</w:t>
      </w:r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 xml:space="preserve"> ответственность по ч. 1.1 ст. 8.37 КоАП РФ в виде штрафа до 5000 рублей, либо лишение права охоты на срок от одного года до двух лет с аннулированием разрешений на охотничье оружие.</w:t>
      </w:r>
    </w:p>
    <w:p w14:paraId="6BFF2EF4" w14:textId="77777777" w:rsidR="00640245" w:rsidRPr="00640245" w:rsidRDefault="00640245" w:rsidP="0052374D">
      <w:pPr>
        <w:shd w:val="clear" w:color="auto" w:fill="FFFFFF"/>
        <w:spacing w:after="0" w:line="270" w:lineRule="atLeast"/>
        <w:ind w:left="-284" w:firstLine="568"/>
        <w:rPr>
          <w:rFonts w:ascii="Arial" w:eastAsia="Times New Roman" w:hAnsi="Arial" w:cs="Arial"/>
          <w:color w:val="242B2D"/>
          <w:sz w:val="24"/>
          <w:szCs w:val="24"/>
          <w:lang w:eastAsia="ru-RU"/>
        </w:rPr>
      </w:pPr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За осуществление охоты с нарушением установленных правилами охоты сроков охоты, либо осуществление охоты недопустимыми для использования орудиями охоты или способами охоты предусмотрена административная ответственность по ч. 1.2 ст. 8.37 КоАП РФ в виде лишения права осуществлять охоту на срок от одного года до двух лет.</w:t>
      </w:r>
    </w:p>
    <w:p w14:paraId="37B9304A" w14:textId="77777777" w:rsidR="00640245" w:rsidRPr="00640245" w:rsidRDefault="00640245" w:rsidP="0052374D">
      <w:pPr>
        <w:shd w:val="clear" w:color="auto" w:fill="FFFFFF"/>
        <w:spacing w:after="0" w:line="270" w:lineRule="atLeast"/>
        <w:ind w:left="-284" w:firstLine="568"/>
        <w:rPr>
          <w:rFonts w:ascii="Arial" w:eastAsia="Times New Roman" w:hAnsi="Arial" w:cs="Arial"/>
          <w:color w:val="242B2D"/>
          <w:sz w:val="24"/>
          <w:szCs w:val="24"/>
          <w:lang w:eastAsia="ru-RU"/>
        </w:rPr>
      </w:pPr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Статьей 258 Уголовного кодекса РФ также предусмотрена уголовная ответственность за незаконную охоту, наказание за которое, в том числе, в виде лишения свободы на срок до 5 лет.</w:t>
      </w:r>
    </w:p>
    <w:p w14:paraId="6C937361" w14:textId="6713408B" w:rsidR="00640245" w:rsidRPr="00640245" w:rsidRDefault="00640245" w:rsidP="0090549F">
      <w:pPr>
        <w:shd w:val="clear" w:color="auto" w:fill="FFFFFF"/>
        <w:spacing w:after="0" w:line="270" w:lineRule="atLeast"/>
        <w:ind w:left="-284" w:firstLine="568"/>
        <w:rPr>
          <w:rFonts w:ascii="Arial" w:eastAsia="Times New Roman" w:hAnsi="Arial" w:cs="Arial"/>
          <w:color w:val="242B2D"/>
          <w:sz w:val="24"/>
          <w:szCs w:val="24"/>
          <w:lang w:eastAsia="ru-RU"/>
        </w:rPr>
      </w:pPr>
      <w:r w:rsidRPr="00640245">
        <w:rPr>
          <w:rFonts w:ascii="Arial" w:eastAsia="Times New Roman" w:hAnsi="Arial" w:cs="Arial"/>
          <w:color w:val="242B2D"/>
          <w:sz w:val="24"/>
          <w:szCs w:val="24"/>
          <w:lang w:eastAsia="ru-RU"/>
        </w:rPr>
        <w:t>Незаконная добыча охотничьих и водных биологических ресурсов, помимо административного или уголовного наказания, ведет к возмещению размера ущерба, причиненного охотничьим ресурсам.  </w:t>
      </w:r>
    </w:p>
    <w:sectPr w:rsidR="00640245" w:rsidRPr="00640245" w:rsidSect="0090549F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45"/>
    <w:rsid w:val="00030919"/>
    <w:rsid w:val="000329ED"/>
    <w:rsid w:val="000A7806"/>
    <w:rsid w:val="000C1F84"/>
    <w:rsid w:val="0015082E"/>
    <w:rsid w:val="0015702A"/>
    <w:rsid w:val="002469E5"/>
    <w:rsid w:val="002575B3"/>
    <w:rsid w:val="00273E43"/>
    <w:rsid w:val="002862D8"/>
    <w:rsid w:val="00301C65"/>
    <w:rsid w:val="0031053C"/>
    <w:rsid w:val="00361EE3"/>
    <w:rsid w:val="003B2474"/>
    <w:rsid w:val="004E5C9F"/>
    <w:rsid w:val="0052374D"/>
    <w:rsid w:val="00576A66"/>
    <w:rsid w:val="00577DBB"/>
    <w:rsid w:val="00640245"/>
    <w:rsid w:val="007032FD"/>
    <w:rsid w:val="007D74CE"/>
    <w:rsid w:val="007F174E"/>
    <w:rsid w:val="00857607"/>
    <w:rsid w:val="0090549F"/>
    <w:rsid w:val="00936AEA"/>
    <w:rsid w:val="00AC07AC"/>
    <w:rsid w:val="00BF35DB"/>
    <w:rsid w:val="00C2667E"/>
    <w:rsid w:val="00D75A0D"/>
    <w:rsid w:val="00D92727"/>
    <w:rsid w:val="00DF5C1D"/>
    <w:rsid w:val="00E35A09"/>
    <w:rsid w:val="00E93DD3"/>
    <w:rsid w:val="00EC7B51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E525"/>
  <w15:chartTrackingRefBased/>
  <w15:docId w15:val="{FF679890-413F-4956-AD51-8F8B542C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0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2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640245"/>
  </w:style>
  <w:style w:type="character" w:customStyle="1" w:styleId="art-postauthoricon">
    <w:name w:val="art-postauthoricon"/>
    <w:basedOn w:val="a0"/>
    <w:rsid w:val="00640245"/>
  </w:style>
  <w:style w:type="character" w:styleId="a3">
    <w:name w:val="Hyperlink"/>
    <w:basedOn w:val="a0"/>
    <w:uiPriority w:val="99"/>
    <w:unhideWhenUsed/>
    <w:rsid w:val="0064024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0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HOTAREVD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untmap.ru/karta-ohotnichih-ugodij-sverdlovskoj-obla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EDFC2-E823-4D00-A889-5EAF3484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4</cp:revision>
  <dcterms:created xsi:type="dcterms:W3CDTF">2021-04-07T14:03:00Z</dcterms:created>
  <dcterms:modified xsi:type="dcterms:W3CDTF">2021-04-08T14:43:00Z</dcterms:modified>
</cp:coreProperties>
</file>